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89B25" w14:textId="6C485CAC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4F1C2C">
        <w:rPr>
          <w:b/>
          <w:i/>
          <w:sz w:val="28"/>
        </w:rPr>
        <w:t>S3-234332</w:t>
      </w:r>
    </w:p>
    <w:p w14:paraId="1824DB19" w14:textId="2F1832C3" w:rsidR="00D95164" w:rsidRDefault="00704031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 xml:space="preserve">(revision of </w:t>
      </w:r>
      <w:r w:rsidRPr="00704031">
        <w:rPr>
          <w:rFonts w:ascii="Arial" w:eastAsia="Batang" w:hAnsi="Arial" w:cs="Arial"/>
          <w:b/>
          <w:lang w:eastAsia="zh-CN"/>
        </w:rPr>
        <w:t xml:space="preserve"> S3-</w:t>
      </w:r>
      <w:r w:rsidR="004F1C2C">
        <w:rPr>
          <w:rFonts w:ascii="Arial" w:eastAsia="Batang" w:hAnsi="Arial" w:cs="Arial"/>
          <w:b/>
          <w:lang w:eastAsia="zh-CN"/>
        </w:rPr>
        <w:t>233548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Federal Office for Information Security (BSI)</w:t>
      </w:r>
    </w:p>
    <w:p w14:paraId="0DC5B3EF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5G Security Assurance Specification (SCAS) for the Unified Data Repository (UDR)</w:t>
      </w:r>
      <w:r>
        <w:t xml:space="preserve"> 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77777777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New WID on 5G Security Assurance Specification (SCAS) for the Unified Data Repository (UDR)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77777777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SCAS_5G_UDR</w:t>
      </w:r>
    </w:p>
    <w:p w14:paraId="54E05DF7" w14:textId="77777777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XXXXX</w:t>
      </w:r>
      <w:r>
        <w:t xml:space="preserve"> </w:t>
      </w:r>
    </w:p>
    <w:p w14:paraId="3E819EA1" w14:textId="1F537736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4E603B7B" w:rsidR="00D95164" w:rsidRDefault="00D95164">
            <w:pPr>
              <w:pStyle w:val="TAC"/>
            </w:pP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2BAD4F5D" w:rsidR="00D95164" w:rsidRDefault="008B168D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berschrift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berschrift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berschrift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berschrift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C83608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C83608" w:rsidRDefault="00C83608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C83608" w:rsidRDefault="00C83608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58D34FF1" w:rsidR="00C83608" w:rsidRDefault="00C8360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D95164" w:rsidRDefault="00E65EA4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D95164" w:rsidRDefault="00E65EA4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D95164" w:rsidRDefault="00E65EA4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77777777" w:rsidR="00D95164" w:rsidRDefault="00E65EA4">
      <w:pPr>
        <w:rPr>
          <w:b/>
          <w:bCs/>
        </w:rPr>
      </w:pPr>
      <w:r>
        <w:rPr>
          <w:b/>
          <w:bCs/>
        </w:rPr>
        <w:t>Dependency on non-3GPP (draft) specification: N/A</w:t>
      </w:r>
    </w:p>
    <w:p w14:paraId="3AB60791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7B0EC197" w:rsidR="00D95164" w:rsidRDefault="00E65EA4">
      <w:r>
        <w:t>As 5G technology becomes more widespread, more attention is being paid to ensuring the security of network products. The 3GPP has established the SCAS specification for various components of a 5G network, including gNB, AMF, SMF, UDM, AUSF, NRF, NEF, SEPP and UPF, as well as newer components such as N3IWF, NWDAF, IPUPS, SCP.</w:t>
      </w:r>
    </w:p>
    <w:p w14:paraId="49ED8898" w14:textId="77777777" w:rsidR="00D95164" w:rsidRDefault="00D95164"/>
    <w:p w14:paraId="1F39B607" w14:textId="1DE05C8E" w:rsidR="00AA4E0F" w:rsidRDefault="00E65EA4">
      <w:r>
        <w:t xml:space="preserve">The Unified Data Repository (UDR) is a security-related network function of 5G networks responsible for storing and retrieving subscription data, policy data and subscriber identifiers. It plays a critical role in the authentication process of the UE. </w:t>
      </w:r>
      <w:r w:rsidR="00AA4E0F">
        <w:t>The UDR architecture and deployment options are specified as part of the User Data Convergence (UDC) ([1]). In this specification, two deployment options are sketched, i.e., the UDR in standalone deployment and the UDR in a co-located deployment.</w:t>
      </w:r>
    </w:p>
    <w:p w14:paraId="033D5319" w14:textId="5CD6B2F3" w:rsidR="00AA4E0F" w:rsidRDefault="00E65EA4">
      <w:r>
        <w:t xml:space="preserve">According to </w:t>
      </w:r>
      <w:r w:rsidR="00AA4E0F">
        <w:t xml:space="preserve">the study </w:t>
      </w:r>
      <w:r w:rsidR="00AA4E0F" w:rsidRPr="00AA4E0F">
        <w:t>on storage and transport of 5G Core (5GC) security parameters for ARPF</w:t>
      </w:r>
      <w:r w:rsidR="00AA4E0F">
        <w:t xml:space="preserve"> ([2])</w:t>
      </w:r>
      <w:r>
        <w:t xml:space="preserve">, different models can be used to implement UDR together with UDM and ARPF. </w:t>
      </w:r>
      <w:r w:rsidR="009C44EC">
        <w:t>One identified</w:t>
      </w:r>
      <w:r>
        <w:t xml:space="preserve"> key feature of the UDR is that it stores the long</w:t>
      </w:r>
      <w:r w:rsidR="009C44EC">
        <w:t>-</w:t>
      </w:r>
      <w:r>
        <w:t xml:space="preserve">term keys, which are also transmitted to the UDM. </w:t>
      </w:r>
      <w:r w:rsidR="002E3706" w:rsidRPr="002E3706">
        <w:t xml:space="preserve">This feature alone makes it security relevant. </w:t>
      </w:r>
      <w:r w:rsidR="002C038C">
        <w:t>Especially if</w:t>
      </w:r>
      <w:r w:rsidR="002E3706" w:rsidRPr="002E3706">
        <w:t xml:space="preserve"> </w:t>
      </w:r>
      <w:r w:rsidR="002E3706">
        <w:t>the</w:t>
      </w:r>
      <w:r w:rsidR="002E3706" w:rsidRPr="002E3706">
        <w:t xml:space="preserve"> long term keys leave the secure environment of the UDR</w:t>
      </w:r>
      <w:r w:rsidR="002C038C">
        <w:t xml:space="preserve"> it has to be proofed and tested that they are encrypted properly</w:t>
      </w:r>
      <w:r w:rsidR="002E3706" w:rsidRPr="002E3706">
        <w:t>.</w:t>
      </w:r>
    </w:p>
    <w:p w14:paraId="389E1CD7" w14:textId="2997035C" w:rsidR="00D95164" w:rsidRDefault="00E65EA4">
      <w:r>
        <w:t xml:space="preserve">Furthermore, while the study concludes that normative text will be added to the specification for certain use cases, it is unknown whether these normative requirements will be </w:t>
      </w:r>
      <w:r w:rsidR="009C44EC">
        <w:t>implemented</w:t>
      </w:r>
      <w:r>
        <w:t xml:space="preserve"> in the network functions. To ensure the security of this function</w:t>
      </w:r>
      <w:r w:rsidR="002C038C">
        <w:t xml:space="preserve"> and the key transmissions</w:t>
      </w:r>
      <w:r>
        <w:t xml:space="preserve">, it is necessary to extend the Security Assurance Specifications (SCAS) to include the UDR. This would involve identifying and defining the security functional and baseline </w:t>
      </w:r>
      <w:r w:rsidR="009C44EC">
        <w:t xml:space="preserve">security hardening (e.g., </w:t>
      </w:r>
      <w:r>
        <w:t>vulnerability</w:t>
      </w:r>
      <w:r w:rsidR="009C44EC">
        <w:t>)</w:t>
      </w:r>
      <w:r>
        <w:t xml:space="preserve"> requirements to be tested for security assurance of the UDR. To fully address security concerns for 5G networks</w:t>
      </w:r>
      <w:r w:rsidR="00AA4E0F">
        <w:t xml:space="preserve"> and the UDR deployment options</w:t>
      </w:r>
      <w:r>
        <w:t>, a separate SCAS specification for the UDR is required.</w:t>
      </w:r>
    </w:p>
    <w:p w14:paraId="407E049F" w14:textId="77777777" w:rsidR="00AA4E0F" w:rsidRDefault="00AA4E0F"/>
    <w:p w14:paraId="57D3171B" w14:textId="77777777" w:rsidR="00AA4E0F" w:rsidRDefault="00AA4E0F"/>
    <w:p w14:paraId="022B43CA" w14:textId="33829355" w:rsidR="00AA4E0F" w:rsidRDefault="00AA4E0F">
      <w:r>
        <w:t>[1]</w:t>
      </w:r>
      <w:r>
        <w:tab/>
        <w:t>TS 23.335, User Data Convergence (UDC), Release 17</w:t>
      </w:r>
    </w:p>
    <w:p w14:paraId="64AB08D7" w14:textId="0E5EA555" w:rsidR="00AA4E0F" w:rsidRDefault="00AA4E0F">
      <w:r>
        <w:t>[2]</w:t>
      </w:r>
      <w:r>
        <w:tab/>
        <w:t xml:space="preserve">TR 33.845, Study on </w:t>
      </w:r>
      <w:r w:rsidRPr="00AA4E0F">
        <w:t>storage and transport of 5G Core (5GC) security parameters for Authentication Credential Repository  Processing Function (ARPF) authenticat</w:t>
      </w:r>
      <w:r>
        <w:t>ion, Release 17</w:t>
      </w:r>
      <w:r w:rsidRPr="00AA4E0F">
        <w:t xml:space="preserve"> </w:t>
      </w:r>
    </w:p>
    <w:p w14:paraId="3F552173" w14:textId="77777777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7777777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>
        <w:rPr>
          <w:rFonts w:eastAsia="SimSun"/>
          <w:color w:val="000000"/>
          <w:lang w:val="en-US" w:eastAsia="zh-CN"/>
        </w:rPr>
        <w:t>UDR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7A66D66C" w14:textId="77777777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identify critical assets and threats of the </w:t>
      </w:r>
      <w:r>
        <w:rPr>
          <w:color w:val="000000"/>
          <w:lang w:eastAsia="zh-CN"/>
        </w:rPr>
        <w:t>UDR not already identified in TR 33.926</w:t>
      </w:r>
    </w:p>
    <w:p w14:paraId="563CD65C" w14:textId="529B2FC8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>
        <w:rPr>
          <w:color w:val="000000"/>
          <w:lang w:eastAsia="ja-JP"/>
        </w:rPr>
        <w:t xml:space="preserve">develop and/or adapt </w:t>
      </w:r>
      <w:bookmarkEnd w:id="1"/>
      <w:bookmarkEnd w:id="2"/>
      <w:r>
        <w:rPr>
          <w:color w:val="000000"/>
          <w:lang w:eastAsia="zh-CN"/>
        </w:rPr>
        <w:t>UDR-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for Ud-interface and Nudr-interface</w:t>
      </w:r>
    </w:p>
    <w:p w14:paraId="76F85B43" w14:textId="2D0BC13C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UDR-specific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0"/>
    </w:p>
    <w:p w14:paraId="30D2235C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lastRenderedPageBreak/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Security Assurance Specification for Unified Data Repository (UDR)</w:t>
            </w:r>
          </w:p>
        </w:tc>
        <w:tc>
          <w:tcPr>
            <w:tcW w:w="99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339C093E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</w:t>
                  </w:r>
                  <w:r w:rsidR="006641CC">
                    <w:rPr>
                      <w:rFonts w:eastAsiaTheme="minorEastAsia"/>
                      <w:i w:val="0"/>
                      <w:lang w:eastAsia="zh-CN"/>
                    </w:rPr>
                    <w:t>4</w:t>
                  </w:r>
                </w:p>
                <w:p w14:paraId="5790B689" w14:textId="280264DA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 xml:space="preserve">( </w:t>
                  </w:r>
                  <w:r w:rsidR="006641CC">
                    <w:rPr>
                      <w:i w:val="0"/>
                      <w:iCs/>
                    </w:rPr>
                    <w:t>Jun</w:t>
                  </w:r>
                  <w:r>
                    <w:rPr>
                      <w:i w:val="0"/>
                      <w:iCs/>
                    </w:rPr>
                    <w:t xml:space="preserve"> 202</w:t>
                  </w:r>
                  <w:r w:rsidR="00810667">
                    <w:rPr>
                      <w:i w:val="0"/>
                      <w:iCs/>
                    </w:rPr>
                    <w:t>4</w:t>
                  </w:r>
                  <w:r>
                    <w:rPr>
                      <w:i w:val="0"/>
                      <w:iCs/>
                    </w:rPr>
                    <w:t>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3B0B9410" w14:textId="7EE3BB96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6641CC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7E940AFB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( </w:t>
            </w:r>
            <w:r w:rsidR="006641CC">
              <w:rPr>
                <w:i w:val="0"/>
                <w:iCs/>
              </w:rPr>
              <w:t>Sep</w:t>
            </w:r>
            <w:r>
              <w:rPr>
                <w:i w:val="0"/>
                <w:iCs/>
              </w:rPr>
              <w:t xml:space="preserve"> 202</w:t>
            </w:r>
            <w:r w:rsidR="005827DE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5B81F8B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Andreas,</w:t>
            </w:r>
          </w:p>
          <w:p w14:paraId="242E9D9B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Joerg,</w:t>
            </w:r>
          </w:p>
          <w:p w14:paraId="2B610E17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BSI Germany,</w:t>
            </w:r>
          </w:p>
          <w:p w14:paraId="45664679" w14:textId="77777777" w:rsidR="00D95164" w:rsidRDefault="00FD5BCD">
            <w:pPr>
              <w:pStyle w:val="Guidance"/>
              <w:spacing w:after="0"/>
              <w:rPr>
                <w:i w:val="0"/>
              </w:rPr>
            </w:pPr>
            <w:hyperlink r:id="rId10" w:tooltip="mailto:joerg.andreas@bsi.bund.de" w:history="1">
              <w:r w:rsidR="00E65EA4">
                <w:rPr>
                  <w:rStyle w:val="Hyperlink"/>
                  <w:i w:val="0"/>
                </w:rPr>
                <w:t>joerg.andreas@bsi.bund.de</w:t>
              </w:r>
            </w:hyperlink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77777777" w:rsidR="00D95164" w:rsidRDefault="00E65EA4">
            <w:pPr>
              <w:pStyle w:val="Guidance"/>
              <w:spacing w:after="0"/>
            </w:pPr>
            <w:r>
              <w:rPr>
                <w:i w:val="0"/>
                <w:iCs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77777777" w:rsidR="00D95164" w:rsidRDefault="00E65EA4">
            <w:pPr>
              <w:pStyle w:val="Guidance"/>
              <w:spacing w:after="0"/>
            </w:pPr>
            <w:r>
              <w:rPr>
                <w:rFonts w:eastAsia="SimSun"/>
                <w:i w:val="0"/>
                <w:iCs/>
                <w:lang w:val="en-US" w:eastAsia="zh-CN"/>
              </w:rPr>
              <w:t>T</w:t>
            </w:r>
            <w:r>
              <w:rPr>
                <w:i w:val="0"/>
                <w:iCs/>
              </w:rPr>
              <w:t xml:space="preserve">he critical assets and threats discovered during the work of 5G </w:t>
            </w:r>
            <w:r>
              <w:rPr>
                <w:rFonts w:eastAsia="SimSun"/>
                <w:i w:val="0"/>
                <w:iCs/>
                <w:lang w:val="en-US" w:eastAsia="zh-CN"/>
              </w:rPr>
              <w:t>UDR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77777777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107640F7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3A6F376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7777777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7777777" w:rsidR="00D95164" w:rsidRDefault="00E65EA4">
      <w:r>
        <w:t xml:space="preserve">Andreas, Joerg, BSI Germany, </w:t>
      </w:r>
      <w:hyperlink r:id="rId11" w:tooltip="mailto:joerg.andreas@bsi.bund.de" w:history="1">
        <w:r>
          <w:rPr>
            <w:rStyle w:val="Hyperlink"/>
          </w:rPr>
          <w:t>joerg.andreas@bsi.bund.de</w:t>
        </w:r>
      </w:hyperlink>
    </w:p>
    <w:p w14:paraId="1352E304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77777777" w:rsidR="00D95164" w:rsidRDefault="00E65EA4">
            <w:pPr>
              <w:pStyle w:val="TAL"/>
            </w:pPr>
            <w:r>
              <w:t>Federal Office for Information Security Germany (BSI)</w:t>
            </w:r>
          </w:p>
        </w:tc>
      </w:tr>
      <w:tr w:rsidR="00D95164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77777777" w:rsidR="00D95164" w:rsidRDefault="00E65EA4">
            <w:pPr>
              <w:pStyle w:val="TAL"/>
            </w:pPr>
            <w:r>
              <w:t>Deutsche Telekom AG</w:t>
            </w:r>
          </w:p>
        </w:tc>
      </w:tr>
      <w:tr w:rsidR="00D95164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77777777" w:rsidR="00D95164" w:rsidRDefault="00E65EA4">
            <w:pPr>
              <w:pStyle w:val="TAL"/>
            </w:pPr>
            <w:r>
              <w:t>Vodafone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0DD05673" w:rsidR="00D95164" w:rsidRDefault="009C44EC">
            <w:pPr>
              <w:pStyle w:val="TAL"/>
            </w:pPr>
            <w:r>
              <w:t>Nokia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4F5801BC" w:rsidR="00D95164" w:rsidRDefault="000C1A9A">
            <w:pPr>
              <w:pStyle w:val="TAL"/>
            </w:pPr>
            <w:r>
              <w:t>Ericsson</w:t>
            </w:r>
          </w:p>
        </w:tc>
        <w:bookmarkStart w:id="3" w:name="_GoBack"/>
        <w:bookmarkEnd w:id="3"/>
      </w:tr>
      <w:tr w:rsidR="00D95164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2A4AE731" w:rsidR="00D95164" w:rsidRDefault="000C1A9A">
            <w:pPr>
              <w:pStyle w:val="TAL"/>
            </w:pPr>
            <w:r>
              <w:t>BMWK</w:t>
            </w:r>
          </w:p>
        </w:tc>
      </w:tr>
      <w:tr w:rsidR="009813C8" w14:paraId="7E3892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7D08D" w14:textId="03C012D5" w:rsidR="009813C8" w:rsidRDefault="009813C8">
            <w:pPr>
              <w:pStyle w:val="TAL"/>
            </w:pPr>
            <w:r>
              <w:t>Huawei</w:t>
            </w:r>
          </w:p>
        </w:tc>
      </w:tr>
      <w:tr w:rsidR="00FD5BCD" w14:paraId="667B15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5A4AC" w14:textId="3F7C570E" w:rsidR="00FD5BCD" w:rsidRDefault="00FD5BCD">
            <w:pPr>
              <w:pStyle w:val="TAL"/>
            </w:pPr>
            <w:r>
              <w:t>Orange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A61BE" w14:textId="77777777" w:rsidR="007779EC" w:rsidRDefault="007779EC">
      <w:r>
        <w:separator/>
      </w:r>
    </w:p>
  </w:endnote>
  <w:endnote w:type="continuationSeparator" w:id="0">
    <w:p w14:paraId="35C94FD1" w14:textId="77777777" w:rsidR="007779EC" w:rsidRDefault="0077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9C86A" w14:textId="77777777" w:rsidR="007779EC" w:rsidRDefault="007779EC">
      <w:r>
        <w:separator/>
      </w:r>
    </w:p>
  </w:footnote>
  <w:footnote w:type="continuationSeparator" w:id="0">
    <w:p w14:paraId="2A0EB3E0" w14:textId="77777777" w:rsidR="007779EC" w:rsidRDefault="00777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164"/>
    <w:rsid w:val="00054D9A"/>
    <w:rsid w:val="00054DBA"/>
    <w:rsid w:val="00056860"/>
    <w:rsid w:val="000C1A9A"/>
    <w:rsid w:val="001050E3"/>
    <w:rsid w:val="00187B6D"/>
    <w:rsid w:val="00194B0A"/>
    <w:rsid w:val="001F3EA2"/>
    <w:rsid w:val="002B1E1C"/>
    <w:rsid w:val="002C038C"/>
    <w:rsid w:val="002D61C4"/>
    <w:rsid w:val="002E3706"/>
    <w:rsid w:val="00302142"/>
    <w:rsid w:val="003B4324"/>
    <w:rsid w:val="00432D39"/>
    <w:rsid w:val="00475C0D"/>
    <w:rsid w:val="004F1C2C"/>
    <w:rsid w:val="00526947"/>
    <w:rsid w:val="005827DE"/>
    <w:rsid w:val="0061011E"/>
    <w:rsid w:val="006641CC"/>
    <w:rsid w:val="00704031"/>
    <w:rsid w:val="00707E89"/>
    <w:rsid w:val="007700E1"/>
    <w:rsid w:val="007779EC"/>
    <w:rsid w:val="007A391C"/>
    <w:rsid w:val="00810667"/>
    <w:rsid w:val="008B168D"/>
    <w:rsid w:val="00975FB2"/>
    <w:rsid w:val="009813C8"/>
    <w:rsid w:val="009A4618"/>
    <w:rsid w:val="009C44EC"/>
    <w:rsid w:val="00AA4E0F"/>
    <w:rsid w:val="00B039E8"/>
    <w:rsid w:val="00C827A3"/>
    <w:rsid w:val="00C83608"/>
    <w:rsid w:val="00CA6D01"/>
    <w:rsid w:val="00D52E43"/>
    <w:rsid w:val="00D60839"/>
    <w:rsid w:val="00D95164"/>
    <w:rsid w:val="00E3497D"/>
    <w:rsid w:val="00E65EA4"/>
    <w:rsid w:val="00F907AA"/>
    <w:rsid w:val="00FD5BCD"/>
    <w:rsid w:val="00FD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link w:val="berschrift6Zchn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erschrift8">
    <w:name w:val="heading 8"/>
    <w:basedOn w:val="Standard"/>
    <w:next w:val="Standard"/>
    <w:link w:val="berschrift8Zchn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link w:val="FuzeileZchn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pPr>
      <w:keepLines/>
    </w:pPr>
  </w:style>
  <w:style w:type="paragraph" w:styleId="Listenabsatz">
    <w:name w:val="List Paragraph"/>
    <w:basedOn w:val="Standard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qFormat/>
    <w:pPr>
      <w:spacing w:after="180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Standard"/>
    <w:rPr>
      <w:color w:val="000000"/>
      <w:lang w:eastAsia="ja-JP"/>
    </w:rPr>
  </w:style>
  <w:style w:type="paragraph" w:styleId="berarbeitung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berschrift1"/>
    <w:next w:val="Standard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Verzeichnis8">
    <w:name w:val="toc 8"/>
    <w:basedOn w:val="Standard"/>
    <w:next w:val="Standard"/>
    <w:pPr>
      <w:spacing w:after="100"/>
      <w:ind w:left="1400"/>
    </w:pPr>
  </w:style>
  <w:style w:type="paragraph" w:styleId="Liste">
    <w:name w:val="List"/>
    <w:basedOn w:val="Standard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Absatz-Standardschriftart"/>
    <w:unhideWhenUsed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erg.andreas@bsi.bund.d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oerg.andreas@bsi.bund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Andreas, Jörg</cp:lastModifiedBy>
  <cp:revision>3</cp:revision>
  <dcterms:created xsi:type="dcterms:W3CDTF">2023-08-18T11:56:00Z</dcterms:created>
  <dcterms:modified xsi:type="dcterms:W3CDTF">2023-08-18T11:59:00Z</dcterms:modified>
</cp:coreProperties>
</file>